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79"/>
        <w:gridCol w:w="5476"/>
      </w:tblGrid>
      <w:tr w:rsidR="001000BC" w:rsidRPr="007E2A49" w:rsidTr="00A94A2C">
        <w:trPr>
          <w:trHeight w:val="3612"/>
        </w:trPr>
        <w:tc>
          <w:tcPr>
            <w:tcW w:w="4579" w:type="dxa"/>
            <w:shd w:val="clear" w:color="auto" w:fill="auto"/>
          </w:tcPr>
          <w:p w:rsidR="001000BC" w:rsidRPr="009E5F85" w:rsidRDefault="001000BC" w:rsidP="00A94A2C">
            <w:pPr>
              <w:jc w:val="center"/>
              <w:rPr>
                <w:sz w:val="20"/>
                <w:szCs w:val="20"/>
                <w:lang w:val="en-US"/>
              </w:rPr>
            </w:pPr>
          </w:p>
          <w:p w:rsidR="001000BC" w:rsidRPr="009E5F85" w:rsidRDefault="001000BC" w:rsidP="00A94A2C">
            <w:pPr>
              <w:jc w:val="center"/>
              <w:rPr>
                <w:caps/>
                <w:sz w:val="20"/>
                <w:szCs w:val="20"/>
              </w:rPr>
            </w:pPr>
            <w:r w:rsidRPr="009E5F85">
              <w:rPr>
                <w:noProof/>
                <w:sz w:val="20"/>
                <w:szCs w:val="20"/>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1000BC" w:rsidRPr="009E5F85" w:rsidRDefault="001000BC" w:rsidP="00A94A2C">
            <w:pPr>
              <w:jc w:val="center"/>
              <w:rPr>
                <w:b/>
                <w:sz w:val="20"/>
                <w:szCs w:val="20"/>
              </w:rPr>
            </w:pPr>
            <w:r w:rsidRPr="009E5F85">
              <w:rPr>
                <w:b/>
                <w:sz w:val="20"/>
                <w:szCs w:val="20"/>
              </w:rPr>
              <w:t>Управление образования</w:t>
            </w:r>
          </w:p>
          <w:p w:rsidR="001000BC" w:rsidRPr="009E5F85" w:rsidRDefault="001000BC" w:rsidP="00A94A2C">
            <w:pPr>
              <w:jc w:val="center"/>
              <w:rPr>
                <w:b/>
                <w:sz w:val="20"/>
                <w:szCs w:val="20"/>
              </w:rPr>
            </w:pPr>
            <w:r w:rsidRPr="009E5F85">
              <w:rPr>
                <w:b/>
                <w:sz w:val="20"/>
                <w:szCs w:val="20"/>
              </w:rPr>
              <w:t>администрации</w:t>
            </w:r>
          </w:p>
          <w:p w:rsidR="001000BC" w:rsidRPr="009E5F85" w:rsidRDefault="001000BC" w:rsidP="00A94A2C">
            <w:pPr>
              <w:jc w:val="center"/>
              <w:rPr>
                <w:b/>
                <w:sz w:val="20"/>
                <w:szCs w:val="20"/>
              </w:rPr>
            </w:pPr>
            <w:r w:rsidRPr="009E5F85">
              <w:rPr>
                <w:b/>
                <w:sz w:val="20"/>
                <w:szCs w:val="20"/>
              </w:rPr>
              <w:t xml:space="preserve">Промышленновского муниципального </w:t>
            </w:r>
            <w:r>
              <w:rPr>
                <w:b/>
                <w:sz w:val="20"/>
                <w:szCs w:val="20"/>
              </w:rPr>
              <w:t>округа</w:t>
            </w:r>
          </w:p>
          <w:p w:rsidR="001000BC" w:rsidRPr="009E5F85" w:rsidRDefault="001000BC" w:rsidP="00A94A2C">
            <w:pPr>
              <w:jc w:val="center"/>
              <w:rPr>
                <w:sz w:val="20"/>
                <w:szCs w:val="20"/>
              </w:rPr>
            </w:pPr>
            <w:r w:rsidRPr="009E5F85">
              <w:rPr>
                <w:sz w:val="20"/>
                <w:szCs w:val="20"/>
              </w:rPr>
              <w:t xml:space="preserve">ул. Коммунистическая, 23а, </w:t>
            </w:r>
          </w:p>
          <w:p w:rsidR="001000BC" w:rsidRPr="009E5F85" w:rsidRDefault="001000BC" w:rsidP="00A94A2C">
            <w:pPr>
              <w:jc w:val="center"/>
              <w:rPr>
                <w:sz w:val="20"/>
                <w:szCs w:val="20"/>
              </w:rPr>
            </w:pPr>
            <w:r w:rsidRPr="009E5F85">
              <w:rPr>
                <w:sz w:val="20"/>
                <w:szCs w:val="20"/>
              </w:rPr>
              <w:t>пгт. Промышленная,</w:t>
            </w:r>
          </w:p>
          <w:p w:rsidR="001000BC" w:rsidRPr="009E5F85" w:rsidRDefault="001000BC" w:rsidP="00A94A2C">
            <w:pPr>
              <w:jc w:val="center"/>
              <w:rPr>
                <w:sz w:val="20"/>
                <w:szCs w:val="20"/>
              </w:rPr>
            </w:pPr>
            <w:r w:rsidRPr="009E5F85">
              <w:rPr>
                <w:sz w:val="20"/>
                <w:szCs w:val="20"/>
              </w:rPr>
              <w:t>Кемеровская область, 652380</w:t>
            </w:r>
          </w:p>
          <w:p w:rsidR="001000BC" w:rsidRPr="001B0C49" w:rsidRDefault="001000BC" w:rsidP="00A94A2C">
            <w:pPr>
              <w:jc w:val="center"/>
              <w:rPr>
                <w:sz w:val="20"/>
                <w:szCs w:val="20"/>
                <w:lang w:val="en-US"/>
              </w:rPr>
            </w:pPr>
            <w:r w:rsidRPr="009E5F85">
              <w:rPr>
                <w:sz w:val="20"/>
                <w:szCs w:val="20"/>
              </w:rPr>
              <w:t>т</w:t>
            </w:r>
            <w:r w:rsidRPr="001B0C49">
              <w:rPr>
                <w:sz w:val="20"/>
                <w:szCs w:val="20"/>
                <w:lang w:val="en-US"/>
              </w:rPr>
              <w:t xml:space="preserve">.(384 42) 7-42-16, </w:t>
            </w:r>
            <w:r w:rsidRPr="009E5F85">
              <w:rPr>
                <w:sz w:val="20"/>
                <w:szCs w:val="20"/>
              </w:rPr>
              <w:t>факс</w:t>
            </w:r>
            <w:r w:rsidRPr="001B0C49">
              <w:rPr>
                <w:sz w:val="20"/>
                <w:szCs w:val="20"/>
                <w:lang w:val="en-US"/>
              </w:rPr>
              <w:t xml:space="preserve"> (384 42) 7-44-94                                                                                        </w:t>
            </w:r>
            <w:r w:rsidRPr="009E5F85">
              <w:rPr>
                <w:sz w:val="20"/>
                <w:szCs w:val="20"/>
                <w:lang w:val="en-US"/>
              </w:rPr>
              <w:t>E</w:t>
            </w:r>
            <w:r w:rsidRPr="001B0C49">
              <w:rPr>
                <w:sz w:val="20"/>
                <w:szCs w:val="20"/>
                <w:lang w:val="en-US"/>
              </w:rPr>
              <w:t>-</w:t>
            </w:r>
            <w:r w:rsidRPr="009E5F85">
              <w:rPr>
                <w:sz w:val="20"/>
                <w:szCs w:val="20"/>
                <w:lang w:val="en-US"/>
              </w:rPr>
              <w:t>mail</w:t>
            </w:r>
            <w:r w:rsidRPr="001B0C49">
              <w:rPr>
                <w:sz w:val="20"/>
                <w:szCs w:val="20"/>
                <w:lang w:val="en-US"/>
              </w:rPr>
              <w:t xml:space="preserve">: </w:t>
            </w:r>
            <w:hyperlink r:id="rId7" w:history="1">
              <w:r w:rsidRPr="009E5F85">
                <w:rPr>
                  <w:color w:val="0000FF"/>
                  <w:sz w:val="20"/>
                  <w:szCs w:val="20"/>
                  <w:lang w:val="en-US"/>
                </w:rPr>
                <w:t>prom</w:t>
              </w:r>
              <w:r w:rsidRPr="001B0C49">
                <w:rPr>
                  <w:color w:val="0000FF"/>
                  <w:sz w:val="20"/>
                  <w:szCs w:val="20"/>
                  <w:lang w:val="en-US"/>
                </w:rPr>
                <w:t>_</w:t>
              </w:r>
              <w:r w:rsidRPr="009E5F85">
                <w:rPr>
                  <w:color w:val="0000FF"/>
                  <w:sz w:val="20"/>
                  <w:szCs w:val="20"/>
                  <w:lang w:val="en-US"/>
                </w:rPr>
                <w:t>uo</w:t>
              </w:r>
              <w:r w:rsidRPr="001B0C49">
                <w:rPr>
                  <w:color w:val="0000FF"/>
                  <w:sz w:val="20"/>
                  <w:szCs w:val="20"/>
                  <w:lang w:val="en-US"/>
                </w:rPr>
                <w:t>@</w:t>
              </w:r>
              <w:r w:rsidRPr="009E5F85">
                <w:rPr>
                  <w:color w:val="0000FF"/>
                  <w:sz w:val="20"/>
                  <w:szCs w:val="20"/>
                  <w:lang w:val="en-US"/>
                </w:rPr>
                <w:t>mail</w:t>
              </w:r>
              <w:r w:rsidRPr="001B0C49">
                <w:rPr>
                  <w:color w:val="0000FF"/>
                  <w:sz w:val="20"/>
                  <w:szCs w:val="20"/>
                  <w:lang w:val="en-US"/>
                </w:rPr>
                <w:t>.</w:t>
              </w:r>
              <w:r w:rsidRPr="009E5F85">
                <w:rPr>
                  <w:color w:val="0000FF"/>
                  <w:sz w:val="20"/>
                  <w:szCs w:val="20"/>
                  <w:lang w:val="en-US"/>
                </w:rPr>
                <w:t>ru</w:t>
              </w:r>
            </w:hyperlink>
            <w:r w:rsidRPr="001B0C49">
              <w:rPr>
                <w:sz w:val="20"/>
                <w:szCs w:val="20"/>
                <w:u w:val="single"/>
                <w:lang w:val="en-US"/>
              </w:rPr>
              <w:t xml:space="preserve">  </w:t>
            </w:r>
            <w:r w:rsidRPr="001B0C49">
              <w:rPr>
                <w:sz w:val="20"/>
                <w:szCs w:val="20"/>
                <w:lang w:val="en-US"/>
              </w:rPr>
              <w:t xml:space="preserve">      </w:t>
            </w:r>
          </w:p>
          <w:p w:rsidR="001000BC" w:rsidRPr="009E5F85" w:rsidRDefault="001000BC" w:rsidP="00A94A2C">
            <w:pPr>
              <w:jc w:val="center"/>
              <w:rPr>
                <w:sz w:val="20"/>
                <w:szCs w:val="20"/>
              </w:rPr>
            </w:pPr>
            <w:r w:rsidRPr="009E5F85">
              <w:rPr>
                <w:sz w:val="20"/>
                <w:szCs w:val="20"/>
              </w:rPr>
              <w:t xml:space="preserve">Официальный </w:t>
            </w:r>
            <w:r w:rsidRPr="009E5F85">
              <w:rPr>
                <w:sz w:val="20"/>
                <w:szCs w:val="20"/>
                <w:lang w:val="en-US"/>
              </w:rPr>
              <w:t>Web</w:t>
            </w:r>
            <w:r w:rsidRPr="009E5F85">
              <w:rPr>
                <w:sz w:val="20"/>
                <w:szCs w:val="20"/>
              </w:rPr>
              <w:t xml:space="preserve">-сайт: </w:t>
            </w:r>
            <w:r w:rsidRPr="008C5257">
              <w:rPr>
                <w:sz w:val="20"/>
                <w:szCs w:val="20"/>
                <w:u w:val="single"/>
                <w:lang w:val="en-US"/>
              </w:rPr>
              <w:t>http</w:t>
            </w:r>
            <w:r w:rsidRPr="008C5257">
              <w:rPr>
                <w:sz w:val="20"/>
                <w:szCs w:val="20"/>
                <w:u w:val="single"/>
              </w:rPr>
              <w:t>://</w:t>
            </w:r>
            <w:proofErr w:type="spellStart"/>
            <w:r w:rsidRPr="008C5257">
              <w:rPr>
                <w:sz w:val="20"/>
                <w:szCs w:val="20"/>
              </w:rPr>
              <w:fldChar w:fldCharType="begin"/>
            </w:r>
            <w:r w:rsidRPr="008C5257">
              <w:rPr>
                <w:sz w:val="20"/>
                <w:szCs w:val="20"/>
              </w:rPr>
              <w:instrText xml:space="preserve"> HYPERLINK "http://www.промобр" </w:instrText>
            </w:r>
            <w:r w:rsidRPr="008C5257">
              <w:rPr>
                <w:sz w:val="20"/>
                <w:szCs w:val="20"/>
              </w:rPr>
              <w:fldChar w:fldCharType="separate"/>
            </w:r>
            <w:r w:rsidRPr="008C5257">
              <w:rPr>
                <w:rStyle w:val="a4"/>
                <w:sz w:val="20"/>
                <w:szCs w:val="20"/>
              </w:rPr>
              <w:t>промобр</w:t>
            </w:r>
            <w:proofErr w:type="gramStart"/>
            <w:r w:rsidRPr="008C5257">
              <w:rPr>
                <w:sz w:val="20"/>
                <w:szCs w:val="20"/>
              </w:rPr>
              <w:fldChar w:fldCharType="end"/>
            </w:r>
            <w:r w:rsidRPr="008C5257">
              <w:rPr>
                <w:sz w:val="20"/>
                <w:szCs w:val="20"/>
                <w:u w:val="single"/>
              </w:rPr>
              <w:t>.</w:t>
            </w:r>
            <w:proofErr w:type="gramEnd"/>
            <w:r w:rsidRPr="008C5257">
              <w:rPr>
                <w:sz w:val="20"/>
                <w:szCs w:val="20"/>
                <w:u w:val="single"/>
              </w:rPr>
              <w:t>рф</w:t>
            </w:r>
            <w:proofErr w:type="spellEnd"/>
            <w:r w:rsidRPr="008C5257">
              <w:rPr>
                <w:sz w:val="20"/>
                <w:szCs w:val="20"/>
                <w:u w:val="single"/>
              </w:rPr>
              <w:t>/</w:t>
            </w:r>
          </w:p>
          <w:p w:rsidR="001000BC" w:rsidRPr="009E5F85" w:rsidRDefault="001000BC" w:rsidP="00A94A2C">
            <w:pPr>
              <w:jc w:val="center"/>
              <w:rPr>
                <w:sz w:val="20"/>
                <w:szCs w:val="20"/>
              </w:rPr>
            </w:pPr>
            <w:r w:rsidRPr="009E5F85">
              <w:rPr>
                <w:sz w:val="20"/>
                <w:szCs w:val="20"/>
              </w:rPr>
              <w:t xml:space="preserve">От </w:t>
            </w:r>
            <w:r>
              <w:rPr>
                <w:sz w:val="20"/>
                <w:szCs w:val="20"/>
              </w:rPr>
              <w:t>________________</w:t>
            </w:r>
            <w:r w:rsidRPr="009E5F85">
              <w:rPr>
                <w:sz w:val="20"/>
                <w:szCs w:val="20"/>
              </w:rPr>
              <w:t xml:space="preserve"> № </w:t>
            </w:r>
            <w:r>
              <w:rPr>
                <w:sz w:val="20"/>
                <w:szCs w:val="20"/>
              </w:rPr>
              <w:t>________________</w:t>
            </w:r>
          </w:p>
          <w:p w:rsidR="001000BC" w:rsidRPr="009E5F85" w:rsidRDefault="001000BC" w:rsidP="00A94A2C">
            <w:pPr>
              <w:rPr>
                <w:sz w:val="20"/>
                <w:szCs w:val="20"/>
              </w:rPr>
            </w:pPr>
            <w:r>
              <w:rPr>
                <w:sz w:val="20"/>
                <w:szCs w:val="20"/>
              </w:rPr>
              <w:t xml:space="preserve">      на №  ____</w:t>
            </w:r>
            <w:r w:rsidRPr="009E5F85">
              <w:rPr>
                <w:sz w:val="20"/>
                <w:szCs w:val="20"/>
              </w:rPr>
              <w:t>__</w:t>
            </w:r>
            <w:r>
              <w:rPr>
                <w:sz w:val="20"/>
                <w:szCs w:val="20"/>
              </w:rPr>
              <w:t>_______  от ________</w:t>
            </w:r>
            <w:r w:rsidRPr="009E5F85">
              <w:rPr>
                <w:sz w:val="20"/>
                <w:szCs w:val="20"/>
              </w:rPr>
              <w:t>____</w:t>
            </w:r>
            <w:r>
              <w:rPr>
                <w:sz w:val="20"/>
                <w:szCs w:val="20"/>
              </w:rPr>
              <w:t>____</w:t>
            </w:r>
          </w:p>
        </w:tc>
        <w:tc>
          <w:tcPr>
            <w:tcW w:w="5476" w:type="dxa"/>
            <w:shd w:val="clear" w:color="auto" w:fill="auto"/>
          </w:tcPr>
          <w:p w:rsidR="001000BC" w:rsidRPr="007E2A49" w:rsidRDefault="001000BC" w:rsidP="00A94A2C">
            <w:pPr>
              <w:ind w:right="33"/>
            </w:pPr>
          </w:p>
          <w:p w:rsidR="001000BC" w:rsidRPr="007E2A49" w:rsidRDefault="001000BC" w:rsidP="00A94A2C">
            <w:pPr>
              <w:ind w:right="33"/>
            </w:pPr>
          </w:p>
          <w:p w:rsidR="001000BC" w:rsidRDefault="001000BC" w:rsidP="00A94A2C">
            <w:pPr>
              <w:pStyle w:val="a5"/>
              <w:jc w:val="right"/>
            </w:pPr>
          </w:p>
          <w:p w:rsidR="001000BC" w:rsidRDefault="001000BC" w:rsidP="00A94A2C">
            <w:pPr>
              <w:pStyle w:val="a5"/>
              <w:jc w:val="right"/>
            </w:pPr>
          </w:p>
          <w:p w:rsidR="001000BC" w:rsidRPr="000A2D06" w:rsidRDefault="001000BC" w:rsidP="00A94A2C">
            <w:pPr>
              <w:pStyle w:val="a5"/>
              <w:spacing w:after="0"/>
              <w:rPr>
                <w:sz w:val="28"/>
                <w:szCs w:val="28"/>
              </w:rPr>
            </w:pPr>
            <w:r w:rsidRPr="000A2D06">
              <w:rPr>
                <w:sz w:val="28"/>
                <w:szCs w:val="28"/>
              </w:rPr>
              <w:t>Руководителям</w:t>
            </w:r>
          </w:p>
          <w:p w:rsidR="001000BC" w:rsidRPr="000A2D06" w:rsidRDefault="00F71A04" w:rsidP="00A94A2C">
            <w:pPr>
              <w:pStyle w:val="a5"/>
              <w:spacing w:after="0"/>
              <w:rPr>
                <w:sz w:val="28"/>
                <w:szCs w:val="28"/>
              </w:rPr>
            </w:pPr>
            <w:r>
              <w:rPr>
                <w:sz w:val="28"/>
                <w:szCs w:val="28"/>
              </w:rPr>
              <w:t>общеобразовательных</w:t>
            </w:r>
            <w:r w:rsidR="001000BC" w:rsidRPr="000A2D06">
              <w:rPr>
                <w:sz w:val="28"/>
                <w:szCs w:val="28"/>
              </w:rPr>
              <w:t xml:space="preserve"> организаций</w:t>
            </w:r>
          </w:p>
          <w:p w:rsidR="001000BC" w:rsidRDefault="001000BC" w:rsidP="00A94A2C">
            <w:pPr>
              <w:pStyle w:val="a5"/>
              <w:jc w:val="right"/>
            </w:pPr>
          </w:p>
          <w:p w:rsidR="001000BC" w:rsidRDefault="001000BC" w:rsidP="00A94A2C">
            <w:pPr>
              <w:pStyle w:val="a5"/>
              <w:jc w:val="right"/>
            </w:pPr>
          </w:p>
          <w:p w:rsidR="001000BC" w:rsidRDefault="001000BC" w:rsidP="00A94A2C">
            <w:pPr>
              <w:pStyle w:val="a5"/>
              <w:jc w:val="right"/>
            </w:pPr>
          </w:p>
          <w:p w:rsidR="001000BC" w:rsidRDefault="001000BC" w:rsidP="00A94A2C">
            <w:pPr>
              <w:ind w:right="33"/>
              <w:jc w:val="right"/>
              <w:rPr>
                <w:i/>
                <w:sz w:val="28"/>
                <w:szCs w:val="28"/>
              </w:rPr>
            </w:pPr>
          </w:p>
          <w:p w:rsidR="001000BC" w:rsidRDefault="001000BC" w:rsidP="00A94A2C">
            <w:pPr>
              <w:ind w:right="33"/>
              <w:jc w:val="right"/>
            </w:pPr>
          </w:p>
          <w:p w:rsidR="001000BC" w:rsidRDefault="001000BC" w:rsidP="00A94A2C">
            <w:pPr>
              <w:ind w:right="33"/>
              <w:jc w:val="right"/>
            </w:pPr>
          </w:p>
          <w:p w:rsidR="001000BC" w:rsidRPr="007E2A49" w:rsidRDefault="001000BC" w:rsidP="00A94A2C">
            <w:pPr>
              <w:ind w:right="33"/>
              <w:jc w:val="right"/>
              <w:rPr>
                <w:i/>
              </w:rPr>
            </w:pPr>
          </w:p>
        </w:tc>
      </w:tr>
    </w:tbl>
    <w:p w:rsidR="001000BC" w:rsidRDefault="001000BC" w:rsidP="001000BC">
      <w:pPr>
        <w:ind w:firstLine="709"/>
        <w:jc w:val="center"/>
        <w:rPr>
          <w:sz w:val="28"/>
          <w:szCs w:val="28"/>
        </w:rPr>
      </w:pPr>
      <w:r w:rsidRPr="000A2D06">
        <w:rPr>
          <w:sz w:val="28"/>
          <w:szCs w:val="28"/>
        </w:rPr>
        <w:t>Уважаемые руководители!</w:t>
      </w:r>
      <w:r>
        <w:rPr>
          <w:sz w:val="28"/>
          <w:szCs w:val="28"/>
        </w:rPr>
        <w:t xml:space="preserve">  </w:t>
      </w:r>
    </w:p>
    <w:p w:rsidR="001000BC" w:rsidRDefault="001000BC" w:rsidP="001000BC">
      <w:pPr>
        <w:ind w:firstLine="709"/>
        <w:jc w:val="center"/>
        <w:rPr>
          <w:sz w:val="28"/>
          <w:szCs w:val="28"/>
        </w:rPr>
      </w:pPr>
      <w:r>
        <w:rPr>
          <w:sz w:val="28"/>
          <w:szCs w:val="28"/>
        </w:rPr>
        <w:t xml:space="preserve">  </w:t>
      </w:r>
    </w:p>
    <w:p w:rsidR="00C8057C" w:rsidRPr="00C8057C" w:rsidRDefault="00C8057C" w:rsidP="00C8057C">
      <w:pPr>
        <w:shd w:val="clear" w:color="auto" w:fill="FFFFFF"/>
        <w:ind w:firstLine="709"/>
        <w:jc w:val="both"/>
        <w:textAlignment w:val="baseline"/>
        <w:rPr>
          <w:sz w:val="28"/>
          <w:szCs w:val="28"/>
        </w:rPr>
      </w:pPr>
      <w:r w:rsidRPr="00C8057C">
        <w:rPr>
          <w:sz w:val="28"/>
          <w:szCs w:val="28"/>
        </w:rPr>
        <w:t>Направляю для незамедлительного размещения на сайтах образовательных организаций следующей информации, что с 01.01.2022 вступает в силу новый областной закон - Закон Кемеровской области Кузбасса от 15.10.2021 98-03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p w:rsidR="00C8057C" w:rsidRPr="00C8057C" w:rsidRDefault="00C8057C" w:rsidP="00C8057C">
      <w:pPr>
        <w:ind w:firstLine="709"/>
        <w:jc w:val="both"/>
        <w:rPr>
          <w:sz w:val="28"/>
          <w:szCs w:val="28"/>
        </w:rPr>
      </w:pPr>
      <w:r w:rsidRPr="00C8057C">
        <w:rPr>
          <w:sz w:val="28"/>
          <w:szCs w:val="28"/>
        </w:rPr>
        <w:t>Теперь, лица указанной категории, достигшие возраста 23 лет, имеют право на социальную выплату - однократно, в порядке очередности обращения за ее предоставлением. Уполномоченный орган осуществляет безналичное перечисление средств на расчетный счет, указанный в договоре, по которому за счет средств социальной выплаты осуществляется приобретение жилого помещения. Социальная выплата может быть использована только на приобретение жилого помещения, расположенного на территории Кемеровской области – Кузбасса. Размер социальной выплаты рассчитывается на день выдачи сертификата и является неизменным на весь срок его действия.</w:t>
      </w:r>
    </w:p>
    <w:p w:rsidR="00C8057C" w:rsidRPr="00C8057C" w:rsidRDefault="00C8057C" w:rsidP="00C8057C">
      <w:pPr>
        <w:ind w:firstLine="709"/>
        <w:jc w:val="both"/>
        <w:rPr>
          <w:sz w:val="28"/>
          <w:szCs w:val="28"/>
        </w:rPr>
      </w:pPr>
      <w:r w:rsidRPr="00C8057C">
        <w:rPr>
          <w:sz w:val="28"/>
          <w:szCs w:val="28"/>
        </w:rPr>
        <w:t xml:space="preserve">Таким образом, появилась новая возможность для реализации прав детей-сирот на получение жилья, за более подробной консультацией о порядке подачи заявления на получение сертификата обращаться в прокуратуру района к помощнику прокурора района Беляковой К.С. тел. 7-10-99. </w:t>
      </w:r>
    </w:p>
    <w:p w:rsidR="00C8057C" w:rsidRPr="00C8057C" w:rsidRDefault="00C8057C" w:rsidP="00C8057C">
      <w:pPr>
        <w:jc w:val="both"/>
        <w:rPr>
          <w:sz w:val="28"/>
          <w:szCs w:val="28"/>
        </w:rPr>
      </w:pPr>
    </w:p>
    <w:p w:rsidR="00C8057C" w:rsidRPr="00C8057C" w:rsidRDefault="00C8057C" w:rsidP="00C8057C">
      <w:pPr>
        <w:jc w:val="both"/>
        <w:rPr>
          <w:sz w:val="28"/>
          <w:szCs w:val="28"/>
        </w:rPr>
      </w:pPr>
      <w:r w:rsidRPr="00C8057C">
        <w:rPr>
          <w:sz w:val="28"/>
          <w:szCs w:val="28"/>
        </w:rPr>
        <w:t>Приложение: полный текст закона в электронном виде.</w:t>
      </w:r>
    </w:p>
    <w:p w:rsidR="00C8057C" w:rsidRDefault="00C8057C" w:rsidP="00C8057C">
      <w:pPr>
        <w:jc w:val="both"/>
        <w:rPr>
          <w:sz w:val="28"/>
          <w:szCs w:val="28"/>
        </w:rPr>
      </w:pPr>
    </w:p>
    <w:p w:rsidR="00C8057C" w:rsidRDefault="00C8057C" w:rsidP="00C8057C">
      <w:pPr>
        <w:pStyle w:val="a5"/>
        <w:spacing w:after="0"/>
        <w:jc w:val="both"/>
        <w:rPr>
          <w:sz w:val="28"/>
          <w:szCs w:val="28"/>
        </w:rPr>
      </w:pPr>
      <w:r>
        <w:rPr>
          <w:sz w:val="28"/>
          <w:szCs w:val="28"/>
        </w:rPr>
        <w:t xml:space="preserve">                    Начальник</w:t>
      </w:r>
    </w:p>
    <w:p w:rsidR="00C8057C" w:rsidRPr="00A40092" w:rsidRDefault="00C8057C" w:rsidP="00C8057C">
      <w:pPr>
        <w:pStyle w:val="a5"/>
        <w:spacing w:after="0"/>
        <w:jc w:val="both"/>
        <w:rPr>
          <w:sz w:val="28"/>
          <w:szCs w:val="28"/>
        </w:rPr>
      </w:pPr>
      <w:r>
        <w:rPr>
          <w:sz w:val="28"/>
          <w:szCs w:val="28"/>
        </w:rPr>
        <w:t xml:space="preserve">         </w:t>
      </w:r>
      <w:r w:rsidRPr="00A40092">
        <w:rPr>
          <w:sz w:val="28"/>
          <w:szCs w:val="28"/>
        </w:rPr>
        <w:t>Управления образования</w:t>
      </w:r>
    </w:p>
    <w:p w:rsidR="00C8057C" w:rsidRPr="00A40092" w:rsidRDefault="00C8057C" w:rsidP="00C8057C">
      <w:pPr>
        <w:rPr>
          <w:sz w:val="28"/>
          <w:szCs w:val="28"/>
        </w:rPr>
      </w:pPr>
      <w:r w:rsidRPr="00A40092">
        <w:rPr>
          <w:sz w:val="28"/>
          <w:szCs w:val="28"/>
        </w:rPr>
        <w:t>администрации Промышленновского</w:t>
      </w:r>
    </w:p>
    <w:p w:rsidR="00C8057C" w:rsidRPr="00E15261" w:rsidRDefault="00C8057C" w:rsidP="00C8057C">
      <w:pPr>
        <w:rPr>
          <w:sz w:val="28"/>
          <w:szCs w:val="28"/>
        </w:rPr>
      </w:pPr>
      <w:r>
        <w:rPr>
          <w:sz w:val="28"/>
          <w:szCs w:val="28"/>
        </w:rPr>
        <w:t xml:space="preserve">          </w:t>
      </w:r>
      <w:r w:rsidRPr="00A40092">
        <w:rPr>
          <w:sz w:val="28"/>
          <w:szCs w:val="28"/>
        </w:rPr>
        <w:t>муниципального</w:t>
      </w:r>
      <w:r>
        <w:rPr>
          <w:sz w:val="28"/>
          <w:szCs w:val="28"/>
        </w:rPr>
        <w:t xml:space="preserve"> округа                           </w:t>
      </w:r>
      <w:r w:rsidRPr="00A40092">
        <w:rPr>
          <w:sz w:val="28"/>
          <w:szCs w:val="28"/>
        </w:rPr>
        <w:t xml:space="preserve"> </w:t>
      </w:r>
      <w:r>
        <w:rPr>
          <w:sz w:val="28"/>
          <w:szCs w:val="28"/>
        </w:rPr>
        <w:t xml:space="preserve">                           Т.В. </w:t>
      </w:r>
      <w:proofErr w:type="spellStart"/>
      <w:r>
        <w:rPr>
          <w:sz w:val="28"/>
          <w:szCs w:val="28"/>
        </w:rPr>
        <w:t>Мясоедова</w:t>
      </w:r>
      <w:proofErr w:type="spellEnd"/>
    </w:p>
    <w:p w:rsidR="00C8057C" w:rsidRDefault="00C8057C" w:rsidP="00C8057C">
      <w:pPr>
        <w:pStyle w:val="a7"/>
        <w:ind w:right="360"/>
      </w:pPr>
    </w:p>
    <w:p w:rsidR="00C8057C" w:rsidRPr="00C10019" w:rsidRDefault="00C8057C" w:rsidP="00C8057C">
      <w:pPr>
        <w:jc w:val="both"/>
        <w:rPr>
          <w:sz w:val="20"/>
          <w:szCs w:val="20"/>
        </w:rPr>
      </w:pPr>
      <w:r w:rsidRPr="00C10019">
        <w:rPr>
          <w:sz w:val="20"/>
          <w:szCs w:val="20"/>
        </w:rPr>
        <w:t xml:space="preserve">Исп. </w:t>
      </w:r>
      <w:r>
        <w:rPr>
          <w:sz w:val="20"/>
          <w:szCs w:val="20"/>
        </w:rPr>
        <w:t xml:space="preserve">Т.Б. </w:t>
      </w:r>
      <w:proofErr w:type="spellStart"/>
      <w:r>
        <w:rPr>
          <w:sz w:val="20"/>
          <w:szCs w:val="20"/>
        </w:rPr>
        <w:t>Завялова</w:t>
      </w:r>
      <w:proofErr w:type="spellEnd"/>
    </w:p>
    <w:p w:rsidR="00C8057C" w:rsidRDefault="00C8057C" w:rsidP="00C8057C">
      <w:pPr>
        <w:jc w:val="both"/>
        <w:rPr>
          <w:sz w:val="20"/>
          <w:szCs w:val="20"/>
        </w:rPr>
      </w:pPr>
      <w:r>
        <w:rPr>
          <w:sz w:val="20"/>
          <w:szCs w:val="20"/>
        </w:rPr>
        <w:t>Тел. 74402</w:t>
      </w:r>
    </w:p>
    <w:p w:rsidR="00C8057C" w:rsidRPr="00C8057C" w:rsidRDefault="00C8057C" w:rsidP="00C8057C">
      <w:pPr>
        <w:pStyle w:val="a7"/>
        <w:ind w:right="360"/>
        <w:rPr>
          <w:lang w:val="ru-RU"/>
        </w:rPr>
      </w:pPr>
    </w:p>
    <w:p w:rsidR="00C8057C" w:rsidRPr="00C8057C" w:rsidRDefault="00C8057C" w:rsidP="00C8057C">
      <w:pPr>
        <w:jc w:val="both"/>
        <w:rPr>
          <w:sz w:val="28"/>
          <w:szCs w:val="28"/>
          <w:lang w:val="x-none"/>
        </w:rPr>
      </w:pPr>
    </w:p>
    <w:p w:rsidR="0072155E" w:rsidRDefault="0072155E" w:rsidP="001000BC">
      <w:pPr>
        <w:pStyle w:val="a5"/>
        <w:spacing w:after="0"/>
        <w:ind w:firstLine="709"/>
        <w:jc w:val="both"/>
        <w:rPr>
          <w:sz w:val="28"/>
          <w:szCs w:val="28"/>
        </w:rPr>
      </w:pPr>
    </w:p>
    <w:p w:rsidR="00C8057C" w:rsidRPr="00C8057C" w:rsidRDefault="00C8057C" w:rsidP="00C8057C">
      <w:pPr>
        <w:spacing w:before="280" w:after="1" w:line="220" w:lineRule="atLeast"/>
        <w:jc w:val="center"/>
        <w:rPr>
          <w:b/>
          <w:sz w:val="28"/>
          <w:szCs w:val="28"/>
        </w:rPr>
      </w:pPr>
      <w:r w:rsidRPr="00C8057C">
        <w:rPr>
          <w:sz w:val="20"/>
          <w:szCs w:val="20"/>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2pt" o:ole="">
            <v:imagedata r:id="rId8" o:title=""/>
          </v:shape>
          <o:OLEObject Type="Embed" ProgID="PBrush" ShapeID="_x0000_i1025" DrawAspect="Content" ObjectID="_1699777215" r:id="rId9"/>
        </w:object>
      </w:r>
    </w:p>
    <w:p w:rsidR="00C8057C" w:rsidRPr="00C8057C" w:rsidRDefault="00C8057C" w:rsidP="00C8057C">
      <w:pPr>
        <w:spacing w:before="280" w:after="1" w:line="220" w:lineRule="atLeast"/>
        <w:ind w:right="282"/>
        <w:jc w:val="center"/>
        <w:rPr>
          <w:b/>
          <w:sz w:val="28"/>
          <w:szCs w:val="28"/>
        </w:rPr>
      </w:pPr>
      <w:bookmarkStart w:id="0" w:name="_GoBack"/>
      <w:r w:rsidRPr="00C8057C">
        <w:rPr>
          <w:b/>
          <w:sz w:val="28"/>
          <w:szCs w:val="28"/>
        </w:rPr>
        <w:t>ПРОКУРАТУРА ПРОМЫШЛЕННОВСКОГО РАЙОНА ИНФОРМИРУЕТ</w:t>
      </w:r>
    </w:p>
    <w:p w:rsidR="00C8057C" w:rsidRPr="00C8057C" w:rsidRDefault="00C8057C" w:rsidP="00C8057C">
      <w:pPr>
        <w:spacing w:after="4" w:line="249" w:lineRule="auto"/>
        <w:ind w:right="282" w:firstLine="709"/>
        <w:jc w:val="center"/>
        <w:rPr>
          <w:b/>
          <w:sz w:val="28"/>
          <w:szCs w:val="28"/>
        </w:rPr>
      </w:pPr>
    </w:p>
    <w:p w:rsidR="00C8057C" w:rsidRPr="00C8057C" w:rsidRDefault="00C8057C" w:rsidP="00C8057C">
      <w:pPr>
        <w:shd w:val="clear" w:color="auto" w:fill="FFFFFF"/>
        <w:ind w:right="282" w:firstLine="709"/>
        <w:jc w:val="both"/>
        <w:textAlignment w:val="baseline"/>
        <w:rPr>
          <w:sz w:val="28"/>
          <w:szCs w:val="28"/>
        </w:rPr>
      </w:pPr>
      <w:r w:rsidRPr="00C8057C">
        <w:rPr>
          <w:sz w:val="28"/>
          <w:szCs w:val="28"/>
        </w:rPr>
        <w:t>С 01.01.2022 вступает в силу новый областной закон - Закон Кемеровской области Кузбасса от 15.10.2021 98-03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p w:rsidR="00C8057C" w:rsidRPr="00C8057C" w:rsidRDefault="00C8057C" w:rsidP="00C8057C">
      <w:pPr>
        <w:ind w:right="282" w:firstLine="709"/>
        <w:jc w:val="both"/>
        <w:rPr>
          <w:sz w:val="28"/>
          <w:szCs w:val="28"/>
        </w:rPr>
      </w:pPr>
      <w:r w:rsidRPr="00C8057C">
        <w:rPr>
          <w:sz w:val="28"/>
          <w:szCs w:val="28"/>
        </w:rPr>
        <w:t>Теперь, лица указанной категории, достигшие возраста 23 лет, имеют право на социальную выплату - однократно, в порядке очередности обращения за ее предоставлением. Уполномоченный орган осуществляет безналичное перечисление средств на расчетный счет, указанный в договоре, по которому за счет средств социальной выплаты осуществляется приобретение жилого помещения. Социальная выплата может быть использована только на приобретение жилого помещения, расположенного на территории Кемеровской области – Кузбасса. Размер социальной выплаты рассчитывается на день выдачи сертификата и является неизменным на весь срок его действия.</w:t>
      </w:r>
    </w:p>
    <w:p w:rsidR="00C8057C" w:rsidRPr="00C8057C" w:rsidRDefault="00C8057C" w:rsidP="00C8057C">
      <w:pPr>
        <w:ind w:right="282" w:firstLine="709"/>
        <w:jc w:val="both"/>
        <w:rPr>
          <w:sz w:val="28"/>
          <w:szCs w:val="28"/>
        </w:rPr>
      </w:pPr>
      <w:r w:rsidRPr="00C8057C">
        <w:rPr>
          <w:sz w:val="28"/>
          <w:szCs w:val="28"/>
        </w:rPr>
        <w:t xml:space="preserve">Таким образом, появилась новая возможность для реализации прав детей-сирот на получение жилья, за более подробной консультацией о порядке подачи заявления на получение сертификата обращаться в прокуратуру района к помощнику прокурора района Беляковой К.С. тел. 7-10-99. </w:t>
      </w:r>
    </w:p>
    <w:p w:rsidR="00C8057C" w:rsidRPr="00C8057C" w:rsidRDefault="00C8057C" w:rsidP="00C8057C">
      <w:pPr>
        <w:spacing w:after="4" w:line="249" w:lineRule="auto"/>
        <w:ind w:right="282" w:firstLine="709"/>
        <w:jc w:val="center"/>
        <w:rPr>
          <w:b/>
          <w:sz w:val="28"/>
          <w:szCs w:val="28"/>
        </w:rPr>
      </w:pPr>
    </w:p>
    <w:p w:rsidR="00C8057C" w:rsidRPr="00C8057C" w:rsidRDefault="00C8057C" w:rsidP="00C8057C">
      <w:pPr>
        <w:spacing w:after="4" w:line="249" w:lineRule="auto"/>
        <w:ind w:right="282"/>
        <w:jc w:val="center"/>
        <w:rPr>
          <w:b/>
          <w:sz w:val="28"/>
          <w:szCs w:val="28"/>
        </w:rPr>
      </w:pPr>
      <w:r w:rsidRPr="00C8057C">
        <w:rPr>
          <w:b/>
          <w:sz w:val="28"/>
          <w:szCs w:val="28"/>
        </w:rPr>
        <w:t>Далее полный текст закона.</w:t>
      </w:r>
    </w:p>
    <w:p w:rsidR="00C8057C" w:rsidRPr="00C8057C" w:rsidRDefault="00C8057C" w:rsidP="00C8057C">
      <w:pPr>
        <w:spacing w:after="4" w:line="249" w:lineRule="auto"/>
        <w:ind w:right="282" w:firstLine="709"/>
        <w:jc w:val="center"/>
        <w:rPr>
          <w:b/>
          <w:sz w:val="28"/>
          <w:szCs w:val="28"/>
        </w:rPr>
      </w:pPr>
    </w:p>
    <w:p w:rsidR="00C8057C" w:rsidRPr="00C8057C" w:rsidRDefault="00C8057C" w:rsidP="00C8057C">
      <w:pPr>
        <w:spacing w:after="4" w:line="249" w:lineRule="auto"/>
        <w:ind w:right="282"/>
        <w:jc w:val="center"/>
        <w:rPr>
          <w:b/>
          <w:sz w:val="28"/>
          <w:szCs w:val="28"/>
        </w:rPr>
      </w:pPr>
      <w:r w:rsidRPr="00C8057C">
        <w:rPr>
          <w:b/>
          <w:sz w:val="28"/>
          <w:szCs w:val="28"/>
        </w:rPr>
        <w:t>Закон Кемеровской области Кузбасса от 15.10.2021 98-03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 (принят Законодательным Собранием Кемеровской области – Кузбасса 01.10.2021).</w:t>
      </w:r>
    </w:p>
    <w:p w:rsidR="00C8057C" w:rsidRPr="00C8057C" w:rsidRDefault="00C8057C" w:rsidP="00C8057C">
      <w:pPr>
        <w:spacing w:after="4" w:line="249" w:lineRule="auto"/>
        <w:ind w:right="282" w:firstLine="709"/>
        <w:jc w:val="both"/>
        <w:rPr>
          <w:sz w:val="28"/>
          <w:szCs w:val="28"/>
        </w:rPr>
      </w:pPr>
    </w:p>
    <w:p w:rsidR="00C8057C" w:rsidRPr="00C8057C" w:rsidRDefault="00C8057C" w:rsidP="00C8057C">
      <w:pPr>
        <w:spacing w:after="4" w:line="249" w:lineRule="auto"/>
        <w:ind w:right="282" w:firstLine="709"/>
        <w:jc w:val="both"/>
        <w:rPr>
          <w:sz w:val="28"/>
          <w:szCs w:val="28"/>
        </w:rPr>
      </w:pPr>
      <w:r w:rsidRPr="00C8057C">
        <w:rPr>
          <w:sz w:val="28"/>
          <w:szCs w:val="28"/>
        </w:rPr>
        <w:t>Установлено, что право на социальную выплату имеют лица, достигшие возраста 23 лет, ранее относившиеся к категории детей-сирот и детей, оставшихся без попечения родителей, лица из числа детей-сирот и детей, оставшихся без попечения родителей, при соблюдении условий, установленных данным Законом.</w:t>
      </w:r>
    </w:p>
    <w:p w:rsidR="00C8057C" w:rsidRPr="00C8057C" w:rsidRDefault="00C8057C" w:rsidP="00C8057C">
      <w:pPr>
        <w:spacing w:after="4" w:line="249" w:lineRule="auto"/>
        <w:ind w:right="282" w:firstLine="709"/>
        <w:jc w:val="both"/>
        <w:rPr>
          <w:sz w:val="28"/>
          <w:szCs w:val="28"/>
        </w:rPr>
      </w:pPr>
      <w:r>
        <w:rPr>
          <w:noProof/>
          <w:sz w:val="28"/>
          <w:szCs w:val="28"/>
        </w:rPr>
        <w:lastRenderedPageBreak/>
        <w:drawing>
          <wp:anchor distT="0" distB="0" distL="114300" distR="114300" simplePos="0" relativeHeight="251659264" behindDoc="0" locked="0" layoutInCell="1" allowOverlap="0">
            <wp:simplePos x="0" y="0"/>
            <wp:positionH relativeFrom="page">
              <wp:posOffset>354965</wp:posOffset>
            </wp:positionH>
            <wp:positionV relativeFrom="page">
              <wp:posOffset>570865</wp:posOffset>
            </wp:positionV>
            <wp:extent cx="3810" cy="381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 cy="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7C">
        <w:rPr>
          <w:sz w:val="28"/>
          <w:szCs w:val="28"/>
        </w:rPr>
        <w:t>Право на социальную выплату может быть реализовано однократно, в порядке очередности обращения за ее предоставлением. Право на социальную выплату считается реализованным с момента государственной регистрации права собственности на жилое помещение, приобретенное с использованием средств социальной выплаты.</w:t>
      </w:r>
    </w:p>
    <w:p w:rsidR="00C8057C" w:rsidRPr="00C8057C" w:rsidRDefault="00C8057C" w:rsidP="00C8057C">
      <w:pPr>
        <w:spacing w:after="4" w:line="249" w:lineRule="auto"/>
        <w:ind w:right="282" w:firstLine="709"/>
        <w:jc w:val="both"/>
        <w:rPr>
          <w:sz w:val="28"/>
          <w:szCs w:val="28"/>
        </w:rPr>
      </w:pPr>
      <w:r w:rsidRPr="00C8057C">
        <w:rPr>
          <w:sz w:val="28"/>
          <w:szCs w:val="28"/>
        </w:rPr>
        <w:t xml:space="preserve">Установлены условия предоставления социальной выплаты. Право вышеуказанных лиц удостоверяется сертификатом, являющимся именным документом для приобретения на территории Кемеровской области - Кузбасса жилого помещения в собственность указанных лиц. Сертификат выдается исполнительным органом государственной власти Кемеровской области - Кузбасса, уполномоченным Правительством Кемеровской области Кузбасса. Срок действия сертификата составляет шесть месяцев </w:t>
      </w:r>
      <w:proofErr w:type="gramStart"/>
      <w:r w:rsidRPr="00C8057C">
        <w:rPr>
          <w:sz w:val="28"/>
          <w:szCs w:val="28"/>
        </w:rPr>
        <w:t>с даты</w:t>
      </w:r>
      <w:proofErr w:type="gramEnd"/>
      <w:r w:rsidRPr="00C8057C">
        <w:rPr>
          <w:sz w:val="28"/>
          <w:szCs w:val="28"/>
        </w:rPr>
        <w:t xml:space="preserve"> его выдачи, Уполномоченный орган осуществляет безналичное перечисление средств на расчетный счет, указанный в договоре, по которому за счет средств социальной выплаты осуществляется приобретение жилого помещения. Социальная выплата может быть использована только на приобретение жилого помещения, расположенного на территории Кемеровской области – Кузбасса.</w:t>
      </w:r>
    </w:p>
    <w:p w:rsidR="00C8057C" w:rsidRPr="00C8057C" w:rsidRDefault="00C8057C" w:rsidP="00C8057C">
      <w:pPr>
        <w:spacing w:after="4" w:line="249" w:lineRule="auto"/>
        <w:ind w:right="282" w:firstLine="709"/>
        <w:jc w:val="both"/>
        <w:rPr>
          <w:sz w:val="28"/>
          <w:szCs w:val="28"/>
        </w:rPr>
      </w:pPr>
      <w:r w:rsidRPr="00C8057C">
        <w:rPr>
          <w:sz w:val="28"/>
          <w:szCs w:val="28"/>
        </w:rPr>
        <w:t xml:space="preserve">Кроме того, общая площадь приобретаемого жилого помещения определяется из расчета не менее учетной нормы площади жилого помещения на одного члена семьи </w:t>
      </w:r>
      <w:proofErr w:type="gramStart"/>
      <w:r w:rsidRPr="00C8057C">
        <w:rPr>
          <w:sz w:val="28"/>
          <w:szCs w:val="28"/>
        </w:rPr>
        <w:t>вышеуказанных</w:t>
      </w:r>
      <w:proofErr w:type="gramEnd"/>
      <w:r w:rsidRPr="00C8057C">
        <w:rPr>
          <w:sz w:val="28"/>
          <w:szCs w:val="28"/>
        </w:rPr>
        <w:t xml:space="preserve"> лица. Приобретаемое жилое помещение должно быть благоустроенным применительно к условиям соответствующего населенного пункта, где оно расположено.</w:t>
      </w:r>
    </w:p>
    <w:p w:rsidR="00C8057C" w:rsidRPr="00C8057C" w:rsidRDefault="00C8057C" w:rsidP="00C8057C">
      <w:pPr>
        <w:ind w:right="282" w:firstLine="709"/>
        <w:jc w:val="both"/>
        <w:rPr>
          <w:sz w:val="28"/>
          <w:szCs w:val="28"/>
        </w:rPr>
      </w:pPr>
      <w:proofErr w:type="gramStart"/>
      <w:r w:rsidRPr="00C8057C">
        <w:rPr>
          <w:sz w:val="28"/>
          <w:szCs w:val="28"/>
        </w:rPr>
        <w:t xml:space="preserve">Размер социальной выплаты, удостоверяемой сертификатом, рассчитывается уполномоченным органом исходя из норматива общей площади жилых помещений 33 кв. метра и средней рыночной стоимости </w:t>
      </w:r>
      <w:r w:rsidRPr="00C8057C">
        <w:rPr>
          <w:noProof/>
          <w:sz w:val="28"/>
          <w:szCs w:val="28"/>
        </w:rPr>
        <w:t xml:space="preserve">1 </w:t>
      </w:r>
      <w:r w:rsidRPr="00C8057C">
        <w:rPr>
          <w:sz w:val="28"/>
          <w:szCs w:val="28"/>
        </w:rPr>
        <w:t>кв. метра общей площади жилья в Кемеровской области Кузбассе, утвержденной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w:t>
      </w:r>
      <w:proofErr w:type="gramEnd"/>
      <w:r w:rsidRPr="00C8057C">
        <w:rPr>
          <w:sz w:val="28"/>
          <w:szCs w:val="28"/>
        </w:rPr>
        <w:t xml:space="preserve"> Российской Федерации, на </w:t>
      </w:r>
      <w:r w:rsidRPr="00C8057C">
        <w:rPr>
          <w:sz w:val="28"/>
          <w:szCs w:val="28"/>
          <w:lang w:val="en-US"/>
        </w:rPr>
        <w:t>III</w:t>
      </w:r>
      <w:r w:rsidRPr="00C8057C">
        <w:rPr>
          <w:sz w:val="28"/>
          <w:szCs w:val="28"/>
        </w:rPr>
        <w:t xml:space="preserve"> квартал года, предшествующего году, в котором предоставляется социальная выплата. Размер социальной выплаты рассчитывается на день выдачи сертификата и является неизменным на весь срок его действия.</w:t>
      </w:r>
    </w:p>
    <w:p w:rsidR="00C8057C" w:rsidRPr="00C8057C" w:rsidRDefault="00C8057C" w:rsidP="00C8057C">
      <w:pPr>
        <w:spacing w:line="258" w:lineRule="auto"/>
        <w:ind w:right="282" w:firstLine="709"/>
        <w:jc w:val="both"/>
        <w:rPr>
          <w:sz w:val="28"/>
          <w:szCs w:val="28"/>
        </w:rPr>
      </w:pPr>
      <w:r w:rsidRPr="00C8057C">
        <w:rPr>
          <w:sz w:val="28"/>
          <w:szCs w:val="28"/>
        </w:rPr>
        <w:t>Если стоимость приобретаемого жилого помещения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 В случае</w:t>
      </w:r>
      <w:proofErr w:type="gramStart"/>
      <w:r w:rsidRPr="00C8057C">
        <w:rPr>
          <w:sz w:val="28"/>
          <w:szCs w:val="28"/>
        </w:rPr>
        <w:t>,</w:t>
      </w:r>
      <w:proofErr w:type="gramEnd"/>
      <w:r w:rsidRPr="00C8057C">
        <w:rPr>
          <w:sz w:val="28"/>
          <w:szCs w:val="28"/>
        </w:rPr>
        <w:t xml:space="preserve"> если средств социальной выплаты недостаточно для приобретения жилого помещения, оставшаяся необходимая часть денежных средств вносится вышеуказанным лицом за счет средств материнского (семейного) капитала или иных собственных средств. Если стоимость приобретаемого жилого помещения меньше размера социальной выплаты, указанного в сертификате, средства </w:t>
      </w:r>
      <w:r w:rsidRPr="00C8057C">
        <w:rPr>
          <w:sz w:val="28"/>
          <w:szCs w:val="28"/>
        </w:rPr>
        <w:lastRenderedPageBreak/>
        <w:t xml:space="preserve">социальной выплаты перечисляются в размере стоимости приобретаемого жилого помещения. </w:t>
      </w:r>
    </w:p>
    <w:p w:rsidR="00C8057C" w:rsidRPr="00C8057C" w:rsidRDefault="00C8057C" w:rsidP="00C8057C">
      <w:pPr>
        <w:spacing w:line="258" w:lineRule="auto"/>
        <w:ind w:right="282" w:firstLine="709"/>
        <w:jc w:val="both"/>
        <w:rPr>
          <w:sz w:val="28"/>
          <w:szCs w:val="28"/>
        </w:rPr>
      </w:pPr>
      <w:r w:rsidRPr="00C8057C">
        <w:rPr>
          <w:sz w:val="28"/>
          <w:szCs w:val="28"/>
        </w:rPr>
        <w:t>Закон вступает в силу с 01.01.2022.</w:t>
      </w:r>
    </w:p>
    <w:p w:rsidR="00C8057C" w:rsidRPr="00C8057C" w:rsidRDefault="00C8057C" w:rsidP="00C8057C">
      <w:pPr>
        <w:spacing w:line="258" w:lineRule="auto"/>
        <w:ind w:right="282" w:firstLine="709"/>
        <w:jc w:val="both"/>
        <w:rPr>
          <w:sz w:val="28"/>
          <w:szCs w:val="28"/>
        </w:rPr>
      </w:pPr>
    </w:p>
    <w:p w:rsidR="00C8057C" w:rsidRPr="00C8057C" w:rsidRDefault="00C8057C" w:rsidP="00C8057C">
      <w:pPr>
        <w:spacing w:line="258" w:lineRule="auto"/>
        <w:ind w:right="282" w:firstLine="709"/>
        <w:jc w:val="right"/>
        <w:rPr>
          <w:sz w:val="28"/>
          <w:szCs w:val="28"/>
        </w:rPr>
      </w:pPr>
      <w:r w:rsidRPr="00C8057C">
        <w:rPr>
          <w:sz w:val="28"/>
          <w:szCs w:val="28"/>
        </w:rPr>
        <w:t xml:space="preserve">Помощник прокурора Промышленновского района </w:t>
      </w:r>
    </w:p>
    <w:p w:rsidR="00C8057C" w:rsidRPr="00C8057C" w:rsidRDefault="00C8057C" w:rsidP="00C8057C">
      <w:pPr>
        <w:spacing w:line="258" w:lineRule="auto"/>
        <w:ind w:right="282" w:firstLine="709"/>
        <w:jc w:val="right"/>
        <w:rPr>
          <w:sz w:val="20"/>
          <w:szCs w:val="20"/>
        </w:rPr>
      </w:pPr>
      <w:r w:rsidRPr="00C8057C">
        <w:rPr>
          <w:sz w:val="28"/>
          <w:szCs w:val="28"/>
        </w:rPr>
        <w:t>К.С. Белякова</w:t>
      </w:r>
    </w:p>
    <w:p w:rsidR="001000BC" w:rsidRDefault="001000BC" w:rsidP="001000BC">
      <w:pPr>
        <w:pStyle w:val="a5"/>
        <w:spacing w:after="0"/>
        <w:jc w:val="both"/>
        <w:rPr>
          <w:sz w:val="28"/>
          <w:szCs w:val="28"/>
        </w:rPr>
      </w:pPr>
    </w:p>
    <w:bookmarkEnd w:id="0"/>
    <w:p w:rsidR="001000BC" w:rsidRDefault="001000BC" w:rsidP="001000BC">
      <w:pPr>
        <w:pStyle w:val="a5"/>
        <w:spacing w:after="0"/>
        <w:jc w:val="both"/>
        <w:rPr>
          <w:sz w:val="28"/>
          <w:szCs w:val="28"/>
        </w:rPr>
      </w:pPr>
    </w:p>
    <w:p w:rsidR="001000BC" w:rsidRDefault="001000BC" w:rsidP="001000BC">
      <w:pPr>
        <w:pStyle w:val="a5"/>
        <w:spacing w:after="0"/>
        <w:jc w:val="both"/>
        <w:rPr>
          <w:sz w:val="28"/>
          <w:szCs w:val="28"/>
        </w:rPr>
      </w:pPr>
    </w:p>
    <w:p w:rsidR="001000BC" w:rsidRDefault="001000BC" w:rsidP="001000BC">
      <w:pPr>
        <w:pStyle w:val="a5"/>
        <w:spacing w:after="0"/>
        <w:jc w:val="both"/>
        <w:rPr>
          <w:sz w:val="28"/>
          <w:szCs w:val="28"/>
        </w:rPr>
      </w:pPr>
    </w:p>
    <w:p w:rsidR="001000BC" w:rsidRDefault="001000BC" w:rsidP="00C8057C">
      <w:pPr>
        <w:pStyle w:val="a5"/>
        <w:spacing w:after="0"/>
        <w:jc w:val="both"/>
      </w:pPr>
      <w:r>
        <w:rPr>
          <w:sz w:val="28"/>
          <w:szCs w:val="28"/>
        </w:rPr>
        <w:t xml:space="preserve">         </w:t>
      </w:r>
      <w:r w:rsidR="00F71A04">
        <w:rPr>
          <w:sz w:val="28"/>
          <w:szCs w:val="28"/>
        </w:rPr>
        <w:t xml:space="preserve">            </w:t>
      </w:r>
    </w:p>
    <w:p w:rsidR="001000BC" w:rsidRDefault="001000BC"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F71A04" w:rsidRDefault="00F71A04" w:rsidP="001000BC">
      <w:pPr>
        <w:pStyle w:val="a7"/>
        <w:ind w:right="360"/>
      </w:pPr>
    </w:p>
    <w:p w:rsidR="001000BC" w:rsidRDefault="001000BC" w:rsidP="001000BC">
      <w:pPr>
        <w:pStyle w:val="a7"/>
        <w:ind w:right="360"/>
      </w:pPr>
    </w:p>
    <w:p w:rsidR="006E51EC" w:rsidRPr="0072155E" w:rsidRDefault="006E51EC" w:rsidP="006E51EC">
      <w:pPr>
        <w:jc w:val="right"/>
        <w:rPr>
          <w:sz w:val="20"/>
          <w:szCs w:val="20"/>
        </w:rPr>
      </w:pPr>
    </w:p>
    <w:sectPr w:rsidR="006E51EC" w:rsidRPr="0072155E" w:rsidSect="00C8057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41487"/>
    <w:multiLevelType w:val="hybridMultilevel"/>
    <w:tmpl w:val="5AFC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F25"/>
    <w:multiLevelType w:val="hybridMultilevel"/>
    <w:tmpl w:val="3764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03"/>
    <w:rsid w:val="00041DB0"/>
    <w:rsid w:val="000D0D68"/>
    <w:rsid w:val="000F1531"/>
    <w:rsid w:val="001000BC"/>
    <w:rsid w:val="00197F1E"/>
    <w:rsid w:val="001A5329"/>
    <w:rsid w:val="001B0C49"/>
    <w:rsid w:val="00281F03"/>
    <w:rsid w:val="002F713F"/>
    <w:rsid w:val="00343ED0"/>
    <w:rsid w:val="00416269"/>
    <w:rsid w:val="00451262"/>
    <w:rsid w:val="00451543"/>
    <w:rsid w:val="00483763"/>
    <w:rsid w:val="004D2456"/>
    <w:rsid w:val="004F50AC"/>
    <w:rsid w:val="005E54DD"/>
    <w:rsid w:val="006658CE"/>
    <w:rsid w:val="00696403"/>
    <w:rsid w:val="006E51EC"/>
    <w:rsid w:val="0072155E"/>
    <w:rsid w:val="007242FC"/>
    <w:rsid w:val="00744585"/>
    <w:rsid w:val="007A1EB6"/>
    <w:rsid w:val="007D143E"/>
    <w:rsid w:val="008568CA"/>
    <w:rsid w:val="00956897"/>
    <w:rsid w:val="009E5FE0"/>
    <w:rsid w:val="009E70DF"/>
    <w:rsid w:val="009F3FAF"/>
    <w:rsid w:val="00B079C3"/>
    <w:rsid w:val="00B45C4A"/>
    <w:rsid w:val="00B65984"/>
    <w:rsid w:val="00C37B6F"/>
    <w:rsid w:val="00C8057C"/>
    <w:rsid w:val="00CB7AA4"/>
    <w:rsid w:val="00D573AA"/>
    <w:rsid w:val="00DF0E9E"/>
    <w:rsid w:val="00E1731C"/>
    <w:rsid w:val="00F401F7"/>
    <w:rsid w:val="00F64A98"/>
    <w:rsid w:val="00F71A04"/>
    <w:rsid w:val="00FC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000BC"/>
    <w:rPr>
      <w:color w:val="0000FF"/>
      <w:u w:val="single"/>
    </w:rPr>
  </w:style>
  <w:style w:type="paragraph" w:styleId="a5">
    <w:name w:val="Body Text"/>
    <w:basedOn w:val="a"/>
    <w:link w:val="a6"/>
    <w:uiPriority w:val="99"/>
    <w:unhideWhenUsed/>
    <w:rsid w:val="001000BC"/>
    <w:pPr>
      <w:spacing w:after="120"/>
    </w:pPr>
  </w:style>
  <w:style w:type="character" w:customStyle="1" w:styleId="a6">
    <w:name w:val="Основной текст Знак"/>
    <w:basedOn w:val="a0"/>
    <w:link w:val="a5"/>
    <w:uiPriority w:val="99"/>
    <w:rsid w:val="001000BC"/>
    <w:rPr>
      <w:sz w:val="24"/>
      <w:szCs w:val="24"/>
    </w:rPr>
  </w:style>
  <w:style w:type="paragraph" w:styleId="a7">
    <w:name w:val="footer"/>
    <w:basedOn w:val="a"/>
    <w:link w:val="a8"/>
    <w:uiPriority w:val="99"/>
    <w:unhideWhenUsed/>
    <w:rsid w:val="001000BC"/>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000BC"/>
    <w:rPr>
      <w:sz w:val="24"/>
      <w:szCs w:val="24"/>
      <w:lang w:val="x-none" w:eastAsia="x-none"/>
    </w:rPr>
  </w:style>
  <w:style w:type="paragraph" w:styleId="a9">
    <w:name w:val="List Paragraph"/>
    <w:basedOn w:val="a"/>
    <w:uiPriority w:val="34"/>
    <w:qFormat/>
    <w:rsid w:val="006E51EC"/>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semiHidden/>
    <w:unhideWhenUsed/>
    <w:rsid w:val="00C8057C"/>
    <w:rPr>
      <w:rFonts w:ascii="Tahoma" w:hAnsi="Tahoma" w:cs="Tahoma"/>
      <w:sz w:val="16"/>
      <w:szCs w:val="16"/>
    </w:rPr>
  </w:style>
  <w:style w:type="character" w:customStyle="1" w:styleId="ab">
    <w:name w:val="Текст выноски Знак"/>
    <w:basedOn w:val="a0"/>
    <w:link w:val="aa"/>
    <w:semiHidden/>
    <w:rsid w:val="00C8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000BC"/>
    <w:rPr>
      <w:color w:val="0000FF"/>
      <w:u w:val="single"/>
    </w:rPr>
  </w:style>
  <w:style w:type="paragraph" w:styleId="a5">
    <w:name w:val="Body Text"/>
    <w:basedOn w:val="a"/>
    <w:link w:val="a6"/>
    <w:uiPriority w:val="99"/>
    <w:unhideWhenUsed/>
    <w:rsid w:val="001000BC"/>
    <w:pPr>
      <w:spacing w:after="120"/>
    </w:pPr>
  </w:style>
  <w:style w:type="character" w:customStyle="1" w:styleId="a6">
    <w:name w:val="Основной текст Знак"/>
    <w:basedOn w:val="a0"/>
    <w:link w:val="a5"/>
    <w:uiPriority w:val="99"/>
    <w:rsid w:val="001000BC"/>
    <w:rPr>
      <w:sz w:val="24"/>
      <w:szCs w:val="24"/>
    </w:rPr>
  </w:style>
  <w:style w:type="paragraph" w:styleId="a7">
    <w:name w:val="footer"/>
    <w:basedOn w:val="a"/>
    <w:link w:val="a8"/>
    <w:uiPriority w:val="99"/>
    <w:unhideWhenUsed/>
    <w:rsid w:val="001000BC"/>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000BC"/>
    <w:rPr>
      <w:sz w:val="24"/>
      <w:szCs w:val="24"/>
      <w:lang w:val="x-none" w:eastAsia="x-none"/>
    </w:rPr>
  </w:style>
  <w:style w:type="paragraph" w:styleId="a9">
    <w:name w:val="List Paragraph"/>
    <w:basedOn w:val="a"/>
    <w:uiPriority w:val="34"/>
    <w:qFormat/>
    <w:rsid w:val="006E51EC"/>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semiHidden/>
    <w:unhideWhenUsed/>
    <w:rsid w:val="00C8057C"/>
    <w:rPr>
      <w:rFonts w:ascii="Tahoma" w:hAnsi="Tahoma" w:cs="Tahoma"/>
      <w:sz w:val="16"/>
      <w:szCs w:val="16"/>
    </w:rPr>
  </w:style>
  <w:style w:type="character" w:customStyle="1" w:styleId="ab">
    <w:name w:val="Текст выноски Знак"/>
    <w:basedOn w:val="a0"/>
    <w:link w:val="aa"/>
    <w:semiHidden/>
    <w:rsid w:val="00C8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rom_u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102kab</dc:creator>
  <cp:lastModifiedBy>1</cp:lastModifiedBy>
  <cp:revision>2</cp:revision>
  <dcterms:created xsi:type="dcterms:W3CDTF">2021-11-30T08:34:00Z</dcterms:created>
  <dcterms:modified xsi:type="dcterms:W3CDTF">2021-11-30T08:34:00Z</dcterms:modified>
</cp:coreProperties>
</file>